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011" w:rsidRDefault="001E7011">
      <w:pPr>
        <w:spacing w:after="0" w:line="259" w:lineRule="auto"/>
        <w:ind w:left="282" w:right="0" w:firstLine="0"/>
        <w:jc w:val="left"/>
      </w:pPr>
    </w:p>
    <w:p w:rsidR="00656043" w:rsidRPr="00E8567E" w:rsidRDefault="00845196" w:rsidP="00E8567E">
      <w:pPr>
        <w:spacing w:after="0" w:line="259" w:lineRule="auto"/>
        <w:ind w:left="77" w:right="460" w:hanging="10"/>
        <w:jc w:val="center"/>
        <w:rPr>
          <w:b/>
          <w:noProof/>
          <w:szCs w:val="24"/>
        </w:rPr>
        <w:sectPr w:rsidR="00656043" w:rsidRPr="00E8567E" w:rsidSect="00E8567E">
          <w:pgSz w:w="11906" w:h="16838"/>
          <w:pgMar w:top="284" w:right="284" w:bottom="284" w:left="284" w:header="720" w:footer="720" w:gutter="0"/>
          <w:cols w:space="720"/>
        </w:sectPr>
      </w:pPr>
      <w:r w:rsidRPr="00845196">
        <w:rPr>
          <w:b/>
          <w:noProof/>
          <w:szCs w:val="24"/>
        </w:rPr>
        <w:lastRenderedPageBreak/>
        <w:drawing>
          <wp:inline distT="0" distB="0" distL="0" distR="0">
            <wp:extent cx="7199630" cy="9896187"/>
            <wp:effectExtent l="0" t="0" r="1270" b="0"/>
            <wp:docPr id="2" name="Рисунок 2" descr="D:\Мои документы\Мои рисунки\2022-12-2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2022-12-21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89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845196">
        <w:rPr>
          <w:b/>
          <w:noProof/>
          <w:szCs w:val="24"/>
        </w:rPr>
        <w:lastRenderedPageBreak/>
        <w:drawing>
          <wp:inline distT="0" distB="0" distL="0" distR="0">
            <wp:extent cx="7199630" cy="9896187"/>
            <wp:effectExtent l="0" t="0" r="1270" b="0"/>
            <wp:docPr id="1" name="Рисунок 1" descr="D:\Мои документы\Мои рисунки\2022-12-2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2022-12-21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89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011" w:rsidRDefault="001E7011" w:rsidP="00E8567E">
      <w:pPr>
        <w:spacing w:after="0" w:line="259" w:lineRule="auto"/>
        <w:ind w:left="0" w:right="0" w:firstLine="0"/>
        <w:jc w:val="left"/>
      </w:pPr>
    </w:p>
    <w:p w:rsidR="001E7011" w:rsidRDefault="00BA09EB">
      <w:pPr>
        <w:spacing w:after="27" w:line="259" w:lineRule="auto"/>
        <w:ind w:left="677" w:right="0" w:firstLine="0"/>
        <w:jc w:val="left"/>
      </w:pPr>
      <w:r>
        <w:rPr>
          <w:b/>
        </w:rPr>
        <w:t xml:space="preserve"> </w:t>
      </w:r>
    </w:p>
    <w:p w:rsidR="001E7011" w:rsidRDefault="00BA09EB">
      <w:pPr>
        <w:pStyle w:val="1"/>
        <w:spacing w:after="78"/>
        <w:ind w:left="666" w:hanging="244"/>
      </w:pPr>
      <w:r>
        <w:t xml:space="preserve">Общие положения </w:t>
      </w:r>
    </w:p>
    <w:p w:rsidR="001E7011" w:rsidRDefault="00BA09EB">
      <w:pPr>
        <w:ind w:left="691"/>
      </w:pPr>
      <w:r>
        <w:t>1.1. Настоящий Порядок разработан для муниципального бюджетного дошкольного образователь</w:t>
      </w:r>
      <w:r w:rsidR="00E8567E">
        <w:t>ного учреждения детского сада №1</w:t>
      </w:r>
      <w:r>
        <w:t xml:space="preserve"> </w:t>
      </w:r>
      <w:proofErr w:type="spellStart"/>
      <w:r>
        <w:t>г.Ярцева</w:t>
      </w:r>
      <w:proofErr w:type="spellEnd"/>
      <w:r>
        <w:t xml:space="preserve"> Смоленской области (далее – Детский сад) и регулирует порядок и основания перевода воспитанников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направленности. </w:t>
      </w:r>
    </w:p>
    <w:p w:rsidR="001E7011" w:rsidRDefault="00BA09EB">
      <w:pPr>
        <w:ind w:left="691" w:right="297"/>
      </w:pPr>
      <w:r>
        <w:t xml:space="preserve">1.2. Нормативной правовой основой настоящего Порядка является: </w:t>
      </w:r>
    </w:p>
    <w:p w:rsidR="001E7011" w:rsidRDefault="00BA09EB">
      <w:pPr>
        <w:numPr>
          <w:ilvl w:val="0"/>
          <w:numId w:val="1"/>
        </w:numPr>
        <w:ind w:right="297"/>
      </w:pPr>
      <w:r>
        <w:t xml:space="preserve">Федеральный закон от 29.12.2012 № 273-ФЗ «Об образовании в Российской Федерации»; - Приказ Минобразования и науки РФ от 28.12.2015 №1527 «Об утверждении Порядка и условий осуществления перевода, обучающих из одной организации, осуществляющей образовательную деятельность по образовательным программам дошкольного образования в другие организации, осуществляющей образовательную деятельность по образовательным программам дошкольного образования», с изменениями, утвержденными приказом Министерства просвещения Российской Федерации от 21.01.2019 года № 30, от 25.06.2020 № 320; </w:t>
      </w:r>
    </w:p>
    <w:p w:rsidR="001E7011" w:rsidRDefault="00BA09EB">
      <w:pPr>
        <w:numPr>
          <w:ilvl w:val="0"/>
          <w:numId w:val="1"/>
        </w:numPr>
        <w:spacing w:after="6" w:line="272" w:lineRule="auto"/>
        <w:ind w:right="297"/>
      </w:pPr>
      <w:r>
        <w:rPr>
          <w:sz w:val="22"/>
        </w:rPr>
        <w:t>Административный регламент Администрации муниципального образования «</w:t>
      </w:r>
      <w:proofErr w:type="spellStart"/>
      <w:r>
        <w:rPr>
          <w:sz w:val="22"/>
        </w:rPr>
        <w:t>Ярцевский</w:t>
      </w:r>
      <w:proofErr w:type="spellEnd"/>
      <w:r>
        <w:rPr>
          <w:sz w:val="22"/>
        </w:rPr>
        <w:t xml:space="preserve"> район» Смоленской области по предоставлению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образования», утвержденный постановлением Администрации муниципального образования «</w:t>
      </w:r>
      <w:proofErr w:type="spellStart"/>
      <w:r>
        <w:rPr>
          <w:sz w:val="22"/>
        </w:rPr>
        <w:t>Ярцевский</w:t>
      </w:r>
      <w:proofErr w:type="spellEnd"/>
      <w:r>
        <w:rPr>
          <w:sz w:val="22"/>
        </w:rPr>
        <w:t xml:space="preserve"> район» Смоленской области. </w:t>
      </w:r>
    </w:p>
    <w:p w:rsidR="001E7011" w:rsidRDefault="00BA09EB">
      <w:pPr>
        <w:ind w:left="691" w:right="194"/>
      </w:pPr>
      <w:r>
        <w:t xml:space="preserve">1.3. Настоящий Порядок определяет последовательность действий и основания осуществления перевода воспитанников из организации, осуществляющей образовательную      деятельность по образовательным программам дошкольного образования, в которых они обучаются (исходная организация), в другую организацию, осуществляющую образовательную деятельность по образовательным программам соответствующего уровня и направленности (принимающая организация) в следующих случаях: </w:t>
      </w:r>
    </w:p>
    <w:p w:rsidR="001E7011" w:rsidRDefault="00BA09EB">
      <w:pPr>
        <w:numPr>
          <w:ilvl w:val="0"/>
          <w:numId w:val="1"/>
        </w:numPr>
        <w:ind w:right="297"/>
      </w:pPr>
      <w:r>
        <w:t xml:space="preserve">по инициативе родителей (законных представителей) воспитанника; </w:t>
      </w:r>
    </w:p>
    <w:p w:rsidR="001E7011" w:rsidRDefault="00BA09EB">
      <w:pPr>
        <w:numPr>
          <w:ilvl w:val="0"/>
          <w:numId w:val="1"/>
        </w:numPr>
        <w:ind w:right="297"/>
      </w:pPr>
      <w:r>
        <w:t xml:space="preserve">в случае прекращения деятельности исходной организации, аннулирования </w:t>
      </w:r>
    </w:p>
    <w:p w:rsidR="001E7011" w:rsidRDefault="00BA09EB">
      <w:pPr>
        <w:ind w:left="1037" w:right="297"/>
      </w:pPr>
      <w:r>
        <w:t xml:space="preserve">лицензии на осуществление образовательной деятельности; </w:t>
      </w:r>
    </w:p>
    <w:p w:rsidR="001E7011" w:rsidRDefault="00BA09EB">
      <w:pPr>
        <w:numPr>
          <w:ilvl w:val="0"/>
          <w:numId w:val="1"/>
        </w:numPr>
        <w:ind w:right="297"/>
      </w:pPr>
      <w:r>
        <w:t xml:space="preserve">приостановления действия лицензии; </w:t>
      </w:r>
    </w:p>
    <w:p w:rsidR="001E7011" w:rsidRDefault="00BA09EB">
      <w:pPr>
        <w:numPr>
          <w:ilvl w:val="0"/>
          <w:numId w:val="1"/>
        </w:numPr>
        <w:ind w:right="297"/>
      </w:pPr>
      <w:r>
        <w:t xml:space="preserve">перевод для продолжения освоения образовательной программы дошкольного образования в следующую возрастную группу детского сада. </w:t>
      </w:r>
    </w:p>
    <w:p w:rsidR="001E7011" w:rsidRDefault="00BA09EB">
      <w:pPr>
        <w:numPr>
          <w:ilvl w:val="1"/>
          <w:numId w:val="2"/>
        </w:numPr>
        <w:ind w:right="203"/>
      </w:pPr>
      <w:r>
        <w:t xml:space="preserve">Учредитель исходной организации и (или) управление образования и молодежной политики Администрации города Смоленска обеспечивает перевод воспитанников с письменного согласия их родителей (законных представителей). </w:t>
      </w:r>
    </w:p>
    <w:p w:rsidR="001E7011" w:rsidRDefault="00BA09EB">
      <w:pPr>
        <w:numPr>
          <w:ilvl w:val="1"/>
          <w:numId w:val="2"/>
        </w:numPr>
        <w:ind w:right="203"/>
      </w:pPr>
      <w:r>
        <w:t xml:space="preserve">Перевод воспитанников не зависит от периода (времени) учебного года. </w:t>
      </w:r>
    </w:p>
    <w:p w:rsidR="001E7011" w:rsidRDefault="00BA09EB">
      <w:pPr>
        <w:numPr>
          <w:ilvl w:val="1"/>
          <w:numId w:val="2"/>
        </w:numPr>
        <w:ind w:right="203"/>
      </w:pPr>
      <w:r>
        <w:t xml:space="preserve">Порядок принимается с учетом мнения Совета родителей Детского сада, утверждается приказом заведующего, вступает в силу со дня подписания и действует до принятия новых. </w:t>
      </w:r>
    </w:p>
    <w:p w:rsidR="001E7011" w:rsidRDefault="00BA09EB">
      <w:pPr>
        <w:numPr>
          <w:ilvl w:val="0"/>
          <w:numId w:val="3"/>
        </w:numPr>
        <w:spacing w:after="4" w:line="270" w:lineRule="auto"/>
        <w:ind w:right="272" w:firstLine="72"/>
        <w:jc w:val="left"/>
      </w:pPr>
      <w:r>
        <w:rPr>
          <w:b/>
        </w:rPr>
        <w:t xml:space="preserve">Перевод воспитанников по инициативе его родителей (законных представителей) </w:t>
      </w:r>
    </w:p>
    <w:p w:rsidR="001E7011" w:rsidRDefault="00BA09EB">
      <w:pPr>
        <w:spacing w:after="19" w:line="259" w:lineRule="auto"/>
        <w:ind w:left="677" w:right="0" w:firstLine="0"/>
        <w:jc w:val="left"/>
      </w:pPr>
      <w:r>
        <w:t xml:space="preserve"> </w:t>
      </w:r>
    </w:p>
    <w:p w:rsidR="001E7011" w:rsidRDefault="00BA09EB">
      <w:pPr>
        <w:numPr>
          <w:ilvl w:val="1"/>
          <w:numId w:val="3"/>
        </w:numPr>
        <w:spacing w:after="6" w:line="272" w:lineRule="auto"/>
        <w:ind w:right="197" w:hanging="10"/>
      </w:pPr>
      <w:r>
        <w:rPr>
          <w:sz w:val="22"/>
        </w:rPr>
        <w:t xml:space="preserve">Родители (законные представители) воспитанника вправе по собственной инициативе перевести воспитанника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 </w:t>
      </w:r>
    </w:p>
    <w:p w:rsidR="001E7011" w:rsidRDefault="00BA09EB">
      <w:pPr>
        <w:numPr>
          <w:ilvl w:val="1"/>
          <w:numId w:val="3"/>
        </w:numPr>
        <w:spacing w:after="6" w:line="272" w:lineRule="auto"/>
        <w:ind w:right="197" w:hanging="10"/>
      </w:pPr>
      <w:r>
        <w:rPr>
          <w:sz w:val="22"/>
        </w:rPr>
        <w:t>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образования, родители (законные представители) обращаются с заявлением о переводе в Комитет по образованию и молодежной политике Администрации муниципального образования «</w:t>
      </w:r>
      <w:proofErr w:type="spellStart"/>
      <w:r>
        <w:rPr>
          <w:sz w:val="22"/>
        </w:rPr>
        <w:t>Ярцевский</w:t>
      </w:r>
      <w:proofErr w:type="spellEnd"/>
      <w:r>
        <w:rPr>
          <w:sz w:val="22"/>
        </w:rPr>
        <w:t xml:space="preserve"> район» Смоленской области. </w:t>
      </w:r>
    </w:p>
    <w:p w:rsidR="001E7011" w:rsidRDefault="00BA09EB">
      <w:pPr>
        <w:numPr>
          <w:ilvl w:val="1"/>
          <w:numId w:val="3"/>
        </w:numPr>
        <w:spacing w:after="6" w:line="272" w:lineRule="auto"/>
        <w:ind w:right="197" w:hanging="10"/>
      </w:pPr>
      <w:r>
        <w:rPr>
          <w:sz w:val="22"/>
        </w:rPr>
        <w:lastRenderedPageBreak/>
        <w:t>К заявлению о переводе прилагаются документы, указанные в подпунктах 1-3 пункта 2.6.2 подраздела 2.6 раздела 2 Административный регламент Администрации муниципального образования «</w:t>
      </w:r>
      <w:proofErr w:type="spellStart"/>
      <w:r>
        <w:rPr>
          <w:sz w:val="22"/>
        </w:rPr>
        <w:t>Ярцевский</w:t>
      </w:r>
      <w:proofErr w:type="spellEnd"/>
      <w:r>
        <w:rPr>
          <w:sz w:val="22"/>
        </w:rPr>
        <w:t xml:space="preserve"> район» Смоленской области по предоставлению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образования»,  утвержденный постановлением Администрации муниципального образования «</w:t>
      </w:r>
      <w:proofErr w:type="spellStart"/>
      <w:r>
        <w:rPr>
          <w:sz w:val="22"/>
        </w:rPr>
        <w:t>Ярцевский</w:t>
      </w:r>
      <w:proofErr w:type="spellEnd"/>
      <w:r>
        <w:rPr>
          <w:sz w:val="22"/>
        </w:rPr>
        <w:t xml:space="preserve"> район» Смоленской области. </w:t>
      </w:r>
    </w:p>
    <w:p w:rsidR="001E7011" w:rsidRDefault="00BA09EB">
      <w:pPr>
        <w:numPr>
          <w:ilvl w:val="1"/>
          <w:numId w:val="3"/>
        </w:numPr>
        <w:spacing w:after="6" w:line="272" w:lineRule="auto"/>
        <w:ind w:right="197" w:hanging="10"/>
      </w:pPr>
      <w:r>
        <w:rPr>
          <w:sz w:val="22"/>
        </w:rPr>
        <w:t xml:space="preserve">После получения информации о предоставлении места в государственной или муниципальной образовательной организации родители (законные представители) обращаются в исходную организацию с заявлением об отчислении воспитанника в связи с переводом в принимающую организацию. </w:t>
      </w:r>
    </w:p>
    <w:p w:rsidR="001E7011" w:rsidRDefault="00BA09EB">
      <w:pPr>
        <w:ind w:left="691" w:right="297"/>
      </w:pPr>
      <w:r>
        <w:t xml:space="preserve">В заявлении родителей (законных представителей) воспитанника об отчислении в порядке перевода в принимающую организацию указываются: </w:t>
      </w:r>
    </w:p>
    <w:p w:rsidR="001E7011" w:rsidRDefault="00BA09EB">
      <w:pPr>
        <w:numPr>
          <w:ilvl w:val="2"/>
          <w:numId w:val="3"/>
        </w:numPr>
        <w:ind w:right="297"/>
      </w:pPr>
      <w:r>
        <w:t xml:space="preserve">фамилия, имя, отчество (при наличии) воспитанника; - дата рождения; </w:t>
      </w:r>
    </w:p>
    <w:p w:rsidR="001E7011" w:rsidRDefault="00BA09EB">
      <w:pPr>
        <w:numPr>
          <w:ilvl w:val="2"/>
          <w:numId w:val="3"/>
        </w:numPr>
        <w:ind w:right="297"/>
      </w:pPr>
      <w:r>
        <w:t xml:space="preserve">направленность группы; </w:t>
      </w:r>
    </w:p>
    <w:p w:rsidR="001E7011" w:rsidRDefault="00BA09EB">
      <w:pPr>
        <w:numPr>
          <w:ilvl w:val="2"/>
          <w:numId w:val="3"/>
        </w:numPr>
        <w:ind w:right="297"/>
      </w:pPr>
      <w:r>
        <w:t xml:space="preserve">наименование принимающей организации. </w:t>
      </w:r>
    </w:p>
    <w:p w:rsidR="001E7011" w:rsidRDefault="00BA09EB">
      <w:pPr>
        <w:spacing w:after="6" w:line="272" w:lineRule="auto"/>
        <w:ind w:left="672" w:right="197" w:hanging="10"/>
      </w:pPr>
      <w:r>
        <w:rPr>
          <w:sz w:val="22"/>
        </w:rPr>
        <w:t xml:space="preserve">В случае переезда в другую местность родителей (законных представителей) воспитанника указывается в том числе населенный пункт, муниципальное образование, субъект Российской Федерации, в который осуществляется переезд. </w:t>
      </w:r>
    </w:p>
    <w:p w:rsidR="001E7011" w:rsidRDefault="00656043">
      <w:pPr>
        <w:numPr>
          <w:ilvl w:val="1"/>
          <w:numId w:val="3"/>
        </w:numPr>
        <w:spacing w:after="6" w:line="272" w:lineRule="auto"/>
        <w:ind w:right="197" w:hanging="10"/>
      </w:pPr>
      <w:r>
        <w:rPr>
          <w:sz w:val="22"/>
        </w:rPr>
        <w:t>Форма заявления</w:t>
      </w:r>
      <w:r w:rsidR="00BA09EB">
        <w:rPr>
          <w:sz w:val="22"/>
        </w:rPr>
        <w:t xml:space="preserve"> размещена на официальном сайте Детского сада в сети Интернет. </w:t>
      </w:r>
    </w:p>
    <w:p w:rsidR="00656043" w:rsidRPr="00656043" w:rsidRDefault="00BA09EB">
      <w:pPr>
        <w:numPr>
          <w:ilvl w:val="1"/>
          <w:numId w:val="3"/>
        </w:numPr>
        <w:spacing w:after="6" w:line="272" w:lineRule="auto"/>
        <w:ind w:right="197" w:hanging="10"/>
      </w:pPr>
      <w:r>
        <w:rPr>
          <w:sz w:val="22"/>
        </w:rPr>
        <w:t xml:space="preserve">На основании заявления родителей (законных представителей) воспитанника об отчислении в порядке перевода исходная организация в трехдневный срок издает приказ об отчислении воспитанника в порядке перевода с указанием принимающей организации. Факт отчисления ребенка из Детского сада фиксируется в АИС «Комплектование ДОУ». </w:t>
      </w:r>
    </w:p>
    <w:p w:rsidR="001E7011" w:rsidRDefault="00BA09EB" w:rsidP="00656043">
      <w:pPr>
        <w:spacing w:after="6" w:line="272" w:lineRule="auto"/>
        <w:ind w:left="2391" w:right="197" w:firstLine="0"/>
      </w:pPr>
      <w:r>
        <w:rPr>
          <w:sz w:val="22"/>
        </w:rPr>
        <w:t xml:space="preserve">2.7. Исходная организация выдает родителям (законным представителям) личное дело воспитанника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 </w:t>
      </w:r>
    </w:p>
    <w:p w:rsidR="001E7011" w:rsidRDefault="00BA09EB">
      <w:pPr>
        <w:numPr>
          <w:ilvl w:val="1"/>
          <w:numId w:val="4"/>
        </w:numPr>
        <w:ind w:right="473"/>
      </w:pPr>
      <w:r>
        <w:t xml:space="preserve">Требование предоставления других документов в качестве основания для зачисления воспитанника в принимающую организацию в связи с переводом из исходной организации не допускается. </w:t>
      </w:r>
    </w:p>
    <w:p w:rsidR="001E7011" w:rsidRDefault="00BA09EB">
      <w:pPr>
        <w:numPr>
          <w:ilvl w:val="1"/>
          <w:numId w:val="4"/>
        </w:numPr>
        <w:ind w:right="473"/>
      </w:pPr>
      <w:r>
        <w:t xml:space="preserve">Личное дело представляется родителями (законными представителями) воспитанника в принимающую организацию вместе с заявлением о зачислении воспитанника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воспитанника. При отсутствии в личном деле копий документов, необходимых для приема в соответствии с </w:t>
      </w:r>
      <w:hyperlink r:id="rId6">
        <w:r>
          <w:t>Правилами</w:t>
        </w:r>
      </w:hyperlink>
      <w:hyperlink r:id="rId7">
        <w:r>
          <w:t xml:space="preserve"> </w:t>
        </w:r>
      </w:hyperlink>
      <w:hyperlink r:id="rId8">
        <w:r>
          <w:t>приема</w:t>
        </w:r>
      </w:hyperlink>
      <w:hyperlink r:id="rId9">
        <w:r>
          <w:t xml:space="preserve"> </w:t>
        </w:r>
      </w:hyperlink>
      <w:hyperlink r:id="rId10">
        <w:r>
          <w:t>на</w:t>
        </w:r>
      </w:hyperlink>
      <w:hyperlink r:id="rId11">
        <w:r>
          <w:t xml:space="preserve"> </w:t>
        </w:r>
      </w:hyperlink>
      <w:hyperlink r:id="rId12">
        <w:r>
          <w:t>обучение</w:t>
        </w:r>
      </w:hyperlink>
      <w:hyperlink r:id="rId13">
        <w:r>
          <w:t xml:space="preserve"> </w:t>
        </w:r>
      </w:hyperlink>
      <w:hyperlink r:id="rId14">
        <w:r>
          <w:t>по</w:t>
        </w:r>
      </w:hyperlink>
      <w:hyperlink r:id="rId15">
        <w:r>
          <w:t xml:space="preserve"> </w:t>
        </w:r>
      </w:hyperlink>
      <w:hyperlink r:id="rId16">
        <w:r>
          <w:t>образовательным</w:t>
        </w:r>
      </w:hyperlink>
      <w:hyperlink r:id="rId17">
        <w:r>
          <w:t xml:space="preserve"> </w:t>
        </w:r>
      </w:hyperlink>
      <w:hyperlink r:id="rId18">
        <w:r>
          <w:t>программам</w:t>
        </w:r>
      </w:hyperlink>
      <w:hyperlink r:id="rId19">
        <w:r>
          <w:t xml:space="preserve"> </w:t>
        </w:r>
      </w:hyperlink>
      <w:hyperlink r:id="rId20">
        <w:r>
          <w:t>дошкольного</w:t>
        </w:r>
      </w:hyperlink>
      <w:hyperlink r:id="rId21">
        <w:r>
          <w:t xml:space="preserve"> </w:t>
        </w:r>
      </w:hyperlink>
      <w:hyperlink r:id="rId22">
        <w:r>
          <w:t>образования</w:t>
        </w:r>
      </w:hyperlink>
      <w:hyperlink r:id="rId23">
        <w:r>
          <w:t xml:space="preserve"> </w:t>
        </w:r>
      </w:hyperlink>
      <w:hyperlink r:id="rId24">
        <w:r>
          <w:t>Д</w:t>
        </w:r>
      </w:hyperlink>
      <w:r>
        <w:t xml:space="preserve">етского сада, принимающая организация вправе запросить такие документы у родителя (законного представителя). </w:t>
      </w:r>
    </w:p>
    <w:p w:rsidR="001E7011" w:rsidRDefault="00BA09EB" w:rsidP="00656043">
      <w:pPr>
        <w:numPr>
          <w:ilvl w:val="1"/>
          <w:numId w:val="4"/>
        </w:numPr>
        <w:ind w:right="473"/>
      </w:pPr>
      <w:r>
        <w:t>Факт ознакомления родителей (законных представителей) с уставом принимающей организации, со сведениями о дате предоставления и регистрационном номере лицензии на осуществление образовательной деятельности, учебно</w:t>
      </w:r>
      <w:r w:rsidR="00E8567E">
        <w:t>-</w:t>
      </w:r>
      <w:r>
        <w:t>программной документацией и другими документами,</w:t>
      </w:r>
      <w:r w:rsidR="00656043">
        <w:t xml:space="preserve"> </w:t>
      </w:r>
      <w:r>
        <w:t>регламентирующим</w:t>
      </w:r>
      <w:r w:rsidR="00656043">
        <w:t xml:space="preserve">и организацию </w:t>
      </w:r>
      <w:r w:rsidR="00656043">
        <w:tab/>
        <w:t xml:space="preserve">и </w:t>
      </w:r>
      <w:r w:rsidR="00656043">
        <w:tab/>
        <w:t xml:space="preserve">осуществление </w:t>
      </w:r>
      <w:r>
        <w:t xml:space="preserve">образовательной деятельности, фиксируется в заявлении о зачислении воспитанника в указанную организацию в порядке перевода и заверяется личной подписью родителей (законных представителей) воспитанника. </w:t>
      </w:r>
    </w:p>
    <w:p w:rsidR="001E7011" w:rsidRDefault="00BA09EB">
      <w:pPr>
        <w:numPr>
          <w:ilvl w:val="1"/>
          <w:numId w:val="4"/>
        </w:numPr>
        <w:ind w:right="473"/>
      </w:pPr>
      <w:r>
        <w:t xml:space="preserve">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воспитанника. </w:t>
      </w:r>
    </w:p>
    <w:p w:rsidR="001E7011" w:rsidRDefault="00BA09EB">
      <w:pPr>
        <w:numPr>
          <w:ilvl w:val="1"/>
          <w:numId w:val="4"/>
        </w:numPr>
        <w:spacing w:after="39" w:line="236" w:lineRule="auto"/>
        <w:ind w:right="473"/>
      </w:pPr>
      <w:r>
        <w:t xml:space="preserve">После </w:t>
      </w:r>
      <w:r>
        <w:tab/>
        <w:t xml:space="preserve">приема </w:t>
      </w:r>
      <w:r>
        <w:tab/>
        <w:t xml:space="preserve">заявления </w:t>
      </w:r>
      <w:r>
        <w:tab/>
        <w:t xml:space="preserve">и </w:t>
      </w:r>
      <w:r>
        <w:tab/>
        <w:t xml:space="preserve">личного </w:t>
      </w:r>
      <w:r>
        <w:tab/>
        <w:t xml:space="preserve">дела </w:t>
      </w:r>
      <w:r>
        <w:tab/>
        <w:t xml:space="preserve">принимающая </w:t>
      </w:r>
      <w:r>
        <w:tab/>
        <w:t xml:space="preserve">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воспитанника и в </w:t>
      </w:r>
      <w:r>
        <w:lastRenderedPageBreak/>
        <w:t xml:space="preserve">течение трех рабочих дней после заключения договора издает распорядительный акт о зачислении воспитанника в порядке перевода. </w:t>
      </w:r>
    </w:p>
    <w:p w:rsidR="001E7011" w:rsidRDefault="00BA09EB" w:rsidP="00656043">
      <w:pPr>
        <w:numPr>
          <w:ilvl w:val="1"/>
          <w:numId w:val="4"/>
        </w:numPr>
        <w:ind w:right="473"/>
      </w:pPr>
      <w:r>
        <w:t xml:space="preserve">Принимающая организация при зачислении воспитанника, отчисленного из исходной организации, в течение двух рабочих дней с даты издания приказа </w:t>
      </w:r>
      <w:proofErr w:type="gramStart"/>
      <w:r>
        <w:t>о  зачислении</w:t>
      </w:r>
      <w:proofErr w:type="gramEnd"/>
      <w:r>
        <w:t xml:space="preserve"> воспитанника в порядке перевода письменно уведомляет исходную организацию о номере и дате распорядительного акта о зачислении воспитанника в принимающую организацию. </w:t>
      </w:r>
    </w:p>
    <w:p w:rsidR="001E7011" w:rsidRDefault="00BA09EB">
      <w:pPr>
        <w:spacing w:after="65" w:line="259" w:lineRule="auto"/>
        <w:ind w:left="677" w:right="0" w:firstLine="0"/>
        <w:jc w:val="left"/>
      </w:pPr>
      <w:r>
        <w:t xml:space="preserve"> </w:t>
      </w:r>
    </w:p>
    <w:p w:rsidR="001E7011" w:rsidRDefault="00BA09EB">
      <w:pPr>
        <w:numPr>
          <w:ilvl w:val="0"/>
          <w:numId w:val="3"/>
        </w:numPr>
        <w:spacing w:after="4" w:line="270" w:lineRule="auto"/>
        <w:ind w:right="272" w:firstLine="72"/>
        <w:jc w:val="left"/>
      </w:pPr>
      <w:r>
        <w:rPr>
          <w:b/>
        </w:rPr>
        <w:t xml:space="preserve">Перевод воспитанника в случае прекращения деятельности исходной организации, аннулирования лицензии, в случае приостановления действия лицензии </w:t>
      </w:r>
    </w:p>
    <w:p w:rsidR="001E7011" w:rsidRDefault="00BA09EB">
      <w:pPr>
        <w:spacing w:after="44" w:line="259" w:lineRule="auto"/>
        <w:ind w:left="677" w:right="0" w:firstLine="0"/>
        <w:jc w:val="left"/>
      </w:pPr>
      <w:r>
        <w:t xml:space="preserve"> </w:t>
      </w:r>
    </w:p>
    <w:p w:rsidR="001E7011" w:rsidRDefault="00BA09EB">
      <w:pPr>
        <w:numPr>
          <w:ilvl w:val="1"/>
          <w:numId w:val="3"/>
        </w:numPr>
        <w:ind w:right="197" w:hanging="10"/>
      </w:pPr>
      <w:r>
        <w:t>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организаций, в которую(</w:t>
      </w:r>
      <w:proofErr w:type="spellStart"/>
      <w:r>
        <w:t>ые</w:t>
      </w:r>
      <w:proofErr w:type="spellEnd"/>
      <w:r>
        <w:t xml:space="preserve">) будут переводиться воспитанники на основании письменных согласий их родителей (законных представителей) на перевод. </w:t>
      </w:r>
    </w:p>
    <w:p w:rsidR="001E7011" w:rsidRDefault="00BA09EB">
      <w:pPr>
        <w:ind w:left="691" w:right="297" w:firstLine="538"/>
      </w:pPr>
      <w:r>
        <w:t>О предстоящем переводе исходная организация в случае прекращения своей деятельности обязана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 (</w:t>
      </w:r>
      <w:r>
        <w:rPr>
          <w:i/>
        </w:rPr>
        <w:t xml:space="preserve">приложение № 2). </w:t>
      </w:r>
      <w:r>
        <w:t xml:space="preserve">Данное уведомление должно содержать сроки предоставления письменных согласий родителей (законных представителей) воспитанников на перевод обучающихся в принимающую организацию. </w:t>
      </w:r>
    </w:p>
    <w:p w:rsidR="001E7011" w:rsidRDefault="00BA09EB">
      <w:pPr>
        <w:numPr>
          <w:ilvl w:val="1"/>
          <w:numId w:val="3"/>
        </w:numPr>
        <w:ind w:right="197" w:hanging="10"/>
      </w:pPr>
      <w:r>
        <w:t xml:space="preserve">О причине, влекущей за собой необходимость перевода воспитанников, исходная организация обязана уведомить Учредителя, родителей (законных представителей) воспитанников в письменной форме, а также разместить указанное уведомление на своем официальном сайте в сети Интернет: </w:t>
      </w:r>
    </w:p>
    <w:p w:rsidR="001E7011" w:rsidRDefault="00BA09EB">
      <w:pPr>
        <w:numPr>
          <w:ilvl w:val="0"/>
          <w:numId w:val="5"/>
        </w:numPr>
        <w:ind w:right="297"/>
      </w:pPr>
      <w:r>
        <w:t xml:space="preserve">в случае аннулирования лицензии - в течение пяти рабочих дней с момента вступления в законную силу решения суда; </w:t>
      </w:r>
    </w:p>
    <w:p w:rsidR="001E7011" w:rsidRDefault="00BA09EB">
      <w:pPr>
        <w:numPr>
          <w:ilvl w:val="0"/>
          <w:numId w:val="5"/>
        </w:numPr>
        <w:ind w:right="297"/>
      </w:pPr>
      <w: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 </w:t>
      </w:r>
    </w:p>
    <w:p w:rsidR="001E7011" w:rsidRDefault="00BA09EB">
      <w:pPr>
        <w:numPr>
          <w:ilvl w:val="1"/>
          <w:numId w:val="6"/>
        </w:numPr>
        <w:ind w:right="297"/>
      </w:pPr>
      <w:r>
        <w:t>Детский сад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воспитанников из Детского сада, а также о сроках предоставления письменных согласий родителей (законных представителей) воспитанников на перевод воспитанников в принимающую организацию (</w:t>
      </w:r>
      <w:r>
        <w:rPr>
          <w:i/>
        </w:rPr>
        <w:t xml:space="preserve">Приложение № 3). </w:t>
      </w:r>
      <w:r>
        <w:t xml:space="preserve">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воспитанников, направленность группы, количество свободных мест. </w:t>
      </w:r>
    </w:p>
    <w:p w:rsidR="001E7011" w:rsidRDefault="00BA09EB">
      <w:pPr>
        <w:numPr>
          <w:ilvl w:val="1"/>
          <w:numId w:val="6"/>
        </w:numPr>
        <w:ind w:right="297"/>
      </w:pPr>
      <w:r>
        <w:t xml:space="preserve">После получения письменных согласий родителей (законных представителей) воспитанников Детский сад издает распорядительный акт об отчислении воспитанников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 </w:t>
      </w:r>
    </w:p>
    <w:p w:rsidR="001E7011" w:rsidRDefault="00BA09EB">
      <w:pPr>
        <w:ind w:left="691" w:right="297"/>
      </w:pPr>
      <w:r>
        <w:t xml:space="preserve">Факт отчисления воспитанников из Детского сада фиксируется в АИС «Комплектование ДОУ». </w:t>
      </w:r>
    </w:p>
    <w:p w:rsidR="001E7011" w:rsidRDefault="00BA09EB">
      <w:pPr>
        <w:numPr>
          <w:ilvl w:val="1"/>
          <w:numId w:val="6"/>
        </w:numPr>
        <w:ind w:right="297"/>
      </w:pPr>
      <w:r>
        <w:t xml:space="preserve">В случае отказа от перевода в предлагаемую принимающую организацию родители (законные представители) воспитанника указывают об этом в письменном заявлении. </w:t>
      </w:r>
    </w:p>
    <w:p w:rsidR="001E7011" w:rsidRDefault="00BA09EB">
      <w:pPr>
        <w:numPr>
          <w:ilvl w:val="1"/>
          <w:numId w:val="6"/>
        </w:numPr>
        <w:ind w:right="297"/>
      </w:pPr>
      <w:r>
        <w:lastRenderedPageBreak/>
        <w:t xml:space="preserve">Детский сад передает в принимающую организацию списочный состав </w:t>
      </w:r>
      <w:proofErr w:type="gramStart"/>
      <w:r>
        <w:t xml:space="preserve">воспитанников,   </w:t>
      </w:r>
      <w:proofErr w:type="gramEnd"/>
      <w:r>
        <w:t xml:space="preserve">   письменные      согласия родителей (законных представителей) воспитанников, личные дела. </w:t>
      </w:r>
    </w:p>
    <w:p w:rsidR="001E7011" w:rsidRDefault="00BA09EB">
      <w:pPr>
        <w:numPr>
          <w:ilvl w:val="1"/>
          <w:numId w:val="6"/>
        </w:numPr>
        <w:ind w:right="297"/>
      </w:pPr>
      <w:r>
        <w:t xml:space="preserve">На основании представленных документов принимающая организация заключает договор с родителями (законными представителями) воспитанников и в течение трех рабочих дней после заключения договора издает приказ о зачислении воспитанника в порядке перевода в связи с прекращением деятельности исходной организации, аннулированием лицензии, приостановлением действия лицензии. </w:t>
      </w:r>
    </w:p>
    <w:p w:rsidR="001E7011" w:rsidRDefault="00BA09EB">
      <w:pPr>
        <w:ind w:left="691" w:right="297" w:firstLine="476"/>
      </w:pPr>
      <w:r>
        <w:t xml:space="preserve">В распорядительном акте о зачислении делается запись о зачислении воспитанника в порядке перевода с указанием детского сада, который он посещал до перевода, возрастной категории воспитанника и направленности группы. </w:t>
      </w:r>
    </w:p>
    <w:p w:rsidR="001E7011" w:rsidRDefault="00BA09EB">
      <w:pPr>
        <w:numPr>
          <w:ilvl w:val="1"/>
          <w:numId w:val="6"/>
        </w:numPr>
        <w:ind w:right="297"/>
      </w:pPr>
      <w:r>
        <w:t xml:space="preserve">В принимающей организации на основании переданных личных дел на воспитанников формируются новые личные дела, включающие в том числе выписку из приказа о зачислении в порядке перевода, соответствующие письменные согласия родителей (законных представителей) воспитанников. </w:t>
      </w:r>
    </w:p>
    <w:p w:rsidR="001E7011" w:rsidRDefault="00BA09EB">
      <w:pPr>
        <w:spacing w:after="56" w:line="259" w:lineRule="auto"/>
        <w:ind w:left="677" w:right="0" w:firstLine="0"/>
        <w:jc w:val="left"/>
      </w:pPr>
      <w:r>
        <w:t xml:space="preserve"> </w:t>
      </w:r>
    </w:p>
    <w:p w:rsidR="001E7011" w:rsidRDefault="00BA09EB">
      <w:pPr>
        <w:spacing w:after="4" w:line="270" w:lineRule="auto"/>
        <w:ind w:left="1988" w:right="272" w:hanging="1119"/>
        <w:jc w:val="left"/>
      </w:pPr>
      <w:r>
        <w:rPr>
          <w:b/>
        </w:rPr>
        <w:t xml:space="preserve">4. Перевод для продолжения освоения образовательной программы дошкольного образования в следующую возрастную группу Детского сада </w:t>
      </w:r>
    </w:p>
    <w:p w:rsidR="001E7011" w:rsidRDefault="00BA09EB">
      <w:pPr>
        <w:spacing w:after="47" w:line="259" w:lineRule="auto"/>
        <w:ind w:left="677" w:right="0" w:firstLine="0"/>
        <w:jc w:val="left"/>
      </w:pPr>
      <w:r>
        <w:t xml:space="preserve"> </w:t>
      </w:r>
    </w:p>
    <w:p w:rsidR="001E7011" w:rsidRDefault="00BA09EB">
      <w:pPr>
        <w:ind w:left="691" w:right="495"/>
      </w:pPr>
      <w:r>
        <w:rPr>
          <w:sz w:val="22"/>
        </w:rPr>
        <w:t>4.1.</w:t>
      </w:r>
      <w:r>
        <w:t xml:space="preserve">Вопросы перевода воспитанников для продолжения освоения образовательной про граммы дошкольного образования в следующую возрастную группу находятся в компетенции заведующего Детского сада и осуществляется в следующих случаях: - перед началом нового учебного года при комплектовании групп Детского сада в соответствии с возрастными особенностями детей; </w:t>
      </w:r>
    </w:p>
    <w:p w:rsidR="001E7011" w:rsidRDefault="00BA09EB">
      <w:pPr>
        <w:numPr>
          <w:ilvl w:val="0"/>
          <w:numId w:val="7"/>
        </w:numPr>
        <w:ind w:right="297"/>
      </w:pPr>
      <w:r>
        <w:t xml:space="preserve">по письменной просьбе родителей (законных представителей) и при наличии свободных мест в заявленной группе; </w:t>
      </w:r>
    </w:p>
    <w:p w:rsidR="001E7011" w:rsidRDefault="00BA09EB">
      <w:pPr>
        <w:numPr>
          <w:ilvl w:val="0"/>
          <w:numId w:val="7"/>
        </w:numPr>
        <w:ind w:right="297"/>
      </w:pPr>
      <w:r>
        <w:t xml:space="preserve">при необходимости (временно): на период карантина; в связи с проведением ремонтных работ в группе; резком сокращении количества воспитанников, например, в летний период и др. </w:t>
      </w:r>
    </w:p>
    <w:p w:rsidR="001E7011" w:rsidRDefault="00BA09EB">
      <w:pPr>
        <w:ind w:left="691" w:right="297"/>
      </w:pPr>
      <w:r>
        <w:rPr>
          <w:sz w:val="22"/>
        </w:rPr>
        <w:t xml:space="preserve">4.2. </w:t>
      </w:r>
      <w:r>
        <w:t>При переводе (перемещении) воспитанников в другую группу (в том числе, и временно) заведующим Детским садом издается приказ соответствующего содержания.</w:t>
      </w:r>
    </w:p>
    <w:p w:rsidR="001E7011" w:rsidRDefault="001E7011">
      <w:pPr>
        <w:spacing w:after="0" w:line="259" w:lineRule="auto"/>
        <w:ind w:left="677" w:right="0" w:firstLine="0"/>
        <w:jc w:val="left"/>
      </w:pPr>
    </w:p>
    <w:p w:rsidR="001E7011" w:rsidRDefault="00BA09EB">
      <w:pPr>
        <w:spacing w:after="0" w:line="259" w:lineRule="auto"/>
        <w:ind w:left="677" w:right="0" w:firstLine="0"/>
        <w:jc w:val="left"/>
      </w:pPr>
      <w:r>
        <w:t xml:space="preserve"> </w:t>
      </w:r>
    </w:p>
    <w:p w:rsidR="001E7011" w:rsidRDefault="00BA09EB">
      <w:pPr>
        <w:spacing w:after="0" w:line="259" w:lineRule="auto"/>
        <w:ind w:left="677" w:right="0" w:firstLine="0"/>
        <w:jc w:val="left"/>
      </w:pPr>
      <w:r>
        <w:t xml:space="preserve"> </w:t>
      </w:r>
    </w:p>
    <w:p w:rsidR="00656043" w:rsidRPr="006A0982" w:rsidRDefault="00BA09EB" w:rsidP="00656043">
      <w:pPr>
        <w:jc w:val="center"/>
        <w:rPr>
          <w:b/>
          <w:sz w:val="28"/>
          <w:szCs w:val="28"/>
        </w:rPr>
      </w:pPr>
      <w:r>
        <w:t xml:space="preserve"> </w:t>
      </w:r>
      <w:r w:rsidR="00234F79">
        <w:rPr>
          <w:b/>
          <w:sz w:val="28"/>
          <w:szCs w:val="28"/>
        </w:rPr>
        <w:t>5</w:t>
      </w:r>
      <w:r w:rsidR="00656043" w:rsidRPr="006A0982">
        <w:rPr>
          <w:b/>
          <w:sz w:val="28"/>
          <w:szCs w:val="28"/>
        </w:rPr>
        <w:t>.Заключительные положения</w:t>
      </w:r>
    </w:p>
    <w:p w:rsidR="00656043" w:rsidRPr="006B2867" w:rsidRDefault="00656043" w:rsidP="00234F79">
      <w:pPr>
        <w:pStyle w:val="21"/>
        <w:jc w:val="both"/>
        <w:rPr>
          <w:b w:val="0"/>
          <w:bCs w:val="0"/>
          <w:sz w:val="24"/>
          <w:lang w:eastAsia="ru-RU"/>
        </w:rPr>
      </w:pPr>
      <w:r w:rsidRPr="006B2867">
        <w:rPr>
          <w:b w:val="0"/>
          <w:bCs w:val="0"/>
          <w:sz w:val="24"/>
          <w:lang w:eastAsia="ru-RU"/>
        </w:rPr>
        <w:t xml:space="preserve">      </w:t>
      </w:r>
      <w:r w:rsidR="00234F79">
        <w:rPr>
          <w:b w:val="0"/>
          <w:bCs w:val="0"/>
          <w:sz w:val="24"/>
          <w:lang w:eastAsia="ru-RU"/>
        </w:rPr>
        <w:t>5</w:t>
      </w:r>
      <w:r w:rsidRPr="006B2867">
        <w:rPr>
          <w:b w:val="0"/>
          <w:bCs w:val="0"/>
          <w:sz w:val="24"/>
          <w:lang w:eastAsia="ru-RU"/>
        </w:rPr>
        <w:t>.</w:t>
      </w:r>
      <w:r w:rsidR="00234F79">
        <w:rPr>
          <w:b w:val="0"/>
          <w:bCs w:val="0"/>
          <w:sz w:val="24"/>
          <w:lang w:eastAsia="ru-RU"/>
        </w:rPr>
        <w:t>1.Настоящий</w:t>
      </w:r>
      <w:r w:rsidRPr="006B2867">
        <w:rPr>
          <w:b w:val="0"/>
          <w:bCs w:val="0"/>
          <w:sz w:val="24"/>
          <w:lang w:eastAsia="ru-RU"/>
        </w:rPr>
        <w:t xml:space="preserve"> </w:t>
      </w:r>
      <w:hyperlink r:id="rId25" w:history="1">
        <w:r w:rsidR="00234F79">
          <w:rPr>
            <w:rStyle w:val="a3"/>
            <w:b w:val="0"/>
            <w:bCs w:val="0"/>
            <w:sz w:val="24"/>
            <w:lang w:eastAsia="ru-RU"/>
          </w:rPr>
          <w:t>Порядок</w:t>
        </w:r>
        <w:r w:rsidRPr="006B2867">
          <w:rPr>
            <w:rStyle w:val="a3"/>
            <w:b w:val="0"/>
            <w:bCs w:val="0"/>
            <w:sz w:val="24"/>
            <w:lang w:eastAsia="ru-RU"/>
          </w:rPr>
          <w:t xml:space="preserve"> </w:t>
        </w:r>
      </w:hyperlink>
      <w:r w:rsidRPr="006B2867">
        <w:rPr>
          <w:b w:val="0"/>
          <w:bCs w:val="0"/>
          <w:sz w:val="24"/>
          <w:lang w:eastAsia="ru-RU"/>
        </w:rPr>
        <w:t>является локальным нормативным актом, принимается на Педагогическом Совете и утверждается (либо вводится в действие) приказом заведующего Учреждением.</w:t>
      </w:r>
    </w:p>
    <w:p w:rsidR="00234F79" w:rsidRDefault="00656043" w:rsidP="00234F79">
      <w:pPr>
        <w:ind w:left="0" w:firstLine="0"/>
      </w:pPr>
      <w:r w:rsidRPr="006B2867">
        <w:t xml:space="preserve">  </w:t>
      </w:r>
      <w:r w:rsidR="00234F79">
        <w:t xml:space="preserve">   5</w:t>
      </w:r>
      <w:r w:rsidRPr="006B2867">
        <w:t>.2.Все изменения и дополнения</w:t>
      </w:r>
      <w:r w:rsidR="00234F79">
        <w:t>, вносимые в настоящий Порядок</w:t>
      </w:r>
      <w:r w:rsidRPr="006B2867">
        <w:t>, оформляются в письменной форме в соответствии действующим законодательством Российской Федерации.</w:t>
      </w:r>
    </w:p>
    <w:p w:rsidR="00234F79" w:rsidRDefault="00234F79" w:rsidP="00234F79">
      <w:pPr>
        <w:ind w:left="0" w:firstLine="0"/>
      </w:pPr>
      <w:r>
        <w:t xml:space="preserve">    5</w:t>
      </w:r>
      <w:r w:rsidR="00656043" w:rsidRPr="006B2867">
        <w:t>.3.</w:t>
      </w:r>
      <w:r>
        <w:t>Порядок</w:t>
      </w:r>
      <w:r w:rsidR="00656043" w:rsidRPr="006B2867">
        <w:t xml:space="preserve"> при</w:t>
      </w:r>
      <w:r>
        <w:t>нимается на неопределенный срок.</w:t>
      </w:r>
    </w:p>
    <w:p w:rsidR="00656043" w:rsidRPr="006B2867" w:rsidRDefault="00234F79" w:rsidP="00234F79">
      <w:pPr>
        <w:ind w:left="0" w:firstLine="0"/>
      </w:pPr>
      <w:r>
        <w:t xml:space="preserve">   </w:t>
      </w:r>
      <w:r w:rsidR="00656043" w:rsidRPr="006B2867">
        <w:t xml:space="preserve"> </w:t>
      </w:r>
      <w:r>
        <w:t>5.4.После принятия Порядка</w:t>
      </w:r>
      <w:r w:rsidR="00656043" w:rsidRPr="006B2867">
        <w:t xml:space="preserve">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56043" w:rsidRPr="006B2867" w:rsidRDefault="00656043" w:rsidP="00234F79"/>
    <w:p w:rsidR="00656043" w:rsidRPr="006B2867" w:rsidRDefault="00656043" w:rsidP="00656043"/>
    <w:p w:rsidR="001E7011" w:rsidRDefault="001E7011">
      <w:pPr>
        <w:spacing w:after="0" w:line="259" w:lineRule="auto"/>
        <w:ind w:left="677" w:right="0" w:firstLine="0"/>
        <w:jc w:val="left"/>
      </w:pPr>
    </w:p>
    <w:p w:rsidR="001E7011" w:rsidRDefault="00BA09EB">
      <w:pPr>
        <w:spacing w:after="0" w:line="259" w:lineRule="auto"/>
        <w:ind w:left="677" w:right="0" w:firstLine="0"/>
        <w:jc w:val="left"/>
      </w:pPr>
      <w:r>
        <w:t xml:space="preserve"> </w:t>
      </w:r>
    </w:p>
    <w:p w:rsidR="001E7011" w:rsidRDefault="00BA09EB">
      <w:pPr>
        <w:spacing w:after="0" w:line="259" w:lineRule="auto"/>
        <w:ind w:left="677" w:right="0" w:firstLine="0"/>
        <w:jc w:val="left"/>
      </w:pPr>
      <w:r>
        <w:t xml:space="preserve"> </w:t>
      </w:r>
    </w:p>
    <w:p w:rsidR="001E7011" w:rsidRDefault="00BA09EB">
      <w:pPr>
        <w:spacing w:after="0" w:line="259" w:lineRule="auto"/>
        <w:ind w:left="677" w:right="0" w:firstLine="0"/>
        <w:jc w:val="left"/>
      </w:pPr>
      <w:r>
        <w:t xml:space="preserve"> </w:t>
      </w:r>
    </w:p>
    <w:p w:rsidR="001E7011" w:rsidRDefault="00BA09EB">
      <w:pPr>
        <w:spacing w:after="0" w:line="259" w:lineRule="auto"/>
        <w:ind w:left="677" w:right="0" w:firstLine="0"/>
        <w:jc w:val="left"/>
      </w:pPr>
      <w:r>
        <w:t xml:space="preserve"> </w:t>
      </w:r>
    </w:p>
    <w:p w:rsidR="001E7011" w:rsidRDefault="00BA09EB">
      <w:pPr>
        <w:spacing w:after="0" w:line="259" w:lineRule="auto"/>
        <w:ind w:left="677" w:right="0" w:firstLine="0"/>
        <w:jc w:val="left"/>
      </w:pPr>
      <w:r>
        <w:t xml:space="preserve"> </w:t>
      </w:r>
    </w:p>
    <w:p w:rsidR="001E7011" w:rsidRDefault="00BA09EB">
      <w:pPr>
        <w:spacing w:after="0" w:line="259" w:lineRule="auto"/>
        <w:ind w:left="677" w:right="0" w:firstLine="0"/>
        <w:jc w:val="left"/>
      </w:pPr>
      <w:r>
        <w:t xml:space="preserve"> </w:t>
      </w:r>
    </w:p>
    <w:p w:rsidR="001E7011" w:rsidRDefault="00BA09EB">
      <w:pPr>
        <w:spacing w:after="0" w:line="259" w:lineRule="auto"/>
        <w:ind w:left="677" w:right="0" w:firstLine="0"/>
        <w:jc w:val="left"/>
      </w:pPr>
      <w:r>
        <w:t xml:space="preserve"> </w:t>
      </w:r>
    </w:p>
    <w:p w:rsidR="001E7011" w:rsidRDefault="00BA09EB">
      <w:pPr>
        <w:spacing w:after="0" w:line="259" w:lineRule="auto"/>
        <w:ind w:left="677" w:right="0" w:firstLine="0"/>
        <w:jc w:val="left"/>
      </w:pPr>
      <w:r>
        <w:t xml:space="preserve"> </w:t>
      </w:r>
    </w:p>
    <w:p w:rsidR="001E7011" w:rsidRDefault="00BA09EB">
      <w:pPr>
        <w:spacing w:after="13" w:line="259" w:lineRule="auto"/>
        <w:ind w:left="677" w:right="0" w:firstLine="0"/>
        <w:jc w:val="left"/>
      </w:pPr>
      <w:r>
        <w:t xml:space="preserve"> </w:t>
      </w:r>
    </w:p>
    <w:p w:rsidR="001E7011" w:rsidRDefault="00BA09EB">
      <w:pPr>
        <w:spacing w:after="14" w:line="216" w:lineRule="auto"/>
        <w:ind w:left="677" w:right="9511" w:firstLine="0"/>
        <w:jc w:val="left"/>
      </w:pPr>
      <w:r>
        <w:lastRenderedPageBreak/>
        <w:t xml:space="preserve">  </w:t>
      </w:r>
    </w:p>
    <w:p w:rsidR="001E7011" w:rsidRDefault="00BA09EB">
      <w:pPr>
        <w:spacing w:after="0" w:line="259" w:lineRule="auto"/>
        <w:ind w:left="677" w:right="0" w:firstLine="0"/>
        <w:jc w:val="left"/>
      </w:pPr>
      <w:r>
        <w:t xml:space="preserve"> </w:t>
      </w:r>
    </w:p>
    <w:p w:rsidR="001E7011" w:rsidRDefault="00BA09EB">
      <w:pPr>
        <w:spacing w:after="0" w:line="259" w:lineRule="auto"/>
        <w:ind w:left="677" w:right="0" w:firstLine="0"/>
      </w:pPr>
      <w:r>
        <w:t xml:space="preserve"> </w:t>
      </w:r>
    </w:p>
    <w:p w:rsidR="001E7011" w:rsidRDefault="00BA09EB">
      <w:pPr>
        <w:spacing w:after="0" w:line="259" w:lineRule="auto"/>
        <w:ind w:left="677" w:right="0" w:firstLine="0"/>
      </w:pPr>
      <w:r>
        <w:t xml:space="preserve"> </w:t>
      </w:r>
    </w:p>
    <w:p w:rsidR="001E7011" w:rsidRDefault="00BA09EB">
      <w:pPr>
        <w:spacing w:after="0" w:line="259" w:lineRule="auto"/>
        <w:ind w:left="706" w:right="0" w:firstLine="0"/>
      </w:pPr>
      <w:r>
        <w:t xml:space="preserve"> </w:t>
      </w:r>
    </w:p>
    <w:sectPr w:rsidR="001E7011" w:rsidSect="00E8567E">
      <w:pgSz w:w="11918" w:h="16848"/>
      <w:pgMar w:top="284" w:right="340" w:bottom="34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21578"/>
    <w:multiLevelType w:val="multilevel"/>
    <w:tmpl w:val="8144735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8F3A00"/>
    <w:multiLevelType w:val="multilevel"/>
    <w:tmpl w:val="84A08F9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0F104C"/>
    <w:multiLevelType w:val="hybridMultilevel"/>
    <w:tmpl w:val="BAD62326"/>
    <w:lvl w:ilvl="0" w:tplc="E4368E3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0B3F6">
      <w:start w:val="1"/>
      <w:numFmt w:val="lowerLetter"/>
      <w:lvlText w:val="%2"/>
      <w:lvlJc w:val="left"/>
      <w:pPr>
        <w:ind w:left="46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F89A62">
      <w:start w:val="1"/>
      <w:numFmt w:val="lowerRoman"/>
      <w:lvlText w:val="%3"/>
      <w:lvlJc w:val="left"/>
      <w:pPr>
        <w:ind w:left="5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4E5728">
      <w:start w:val="1"/>
      <w:numFmt w:val="decimal"/>
      <w:lvlText w:val="%4"/>
      <w:lvlJc w:val="left"/>
      <w:pPr>
        <w:ind w:left="60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DC63BC">
      <w:start w:val="1"/>
      <w:numFmt w:val="lowerLetter"/>
      <w:lvlText w:val="%5"/>
      <w:lvlJc w:val="left"/>
      <w:pPr>
        <w:ind w:left="6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1050F4">
      <w:start w:val="1"/>
      <w:numFmt w:val="lowerRoman"/>
      <w:lvlText w:val="%6"/>
      <w:lvlJc w:val="left"/>
      <w:pPr>
        <w:ind w:left="7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E6AB7E">
      <w:start w:val="1"/>
      <w:numFmt w:val="decimal"/>
      <w:lvlText w:val="%7"/>
      <w:lvlJc w:val="left"/>
      <w:pPr>
        <w:ind w:left="8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2BD88">
      <w:start w:val="1"/>
      <w:numFmt w:val="lowerLetter"/>
      <w:lvlText w:val="%8"/>
      <w:lvlJc w:val="left"/>
      <w:pPr>
        <w:ind w:left="8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A8765C">
      <w:start w:val="1"/>
      <w:numFmt w:val="lowerRoman"/>
      <w:lvlText w:val="%9"/>
      <w:lvlJc w:val="left"/>
      <w:pPr>
        <w:ind w:left="9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B22F34"/>
    <w:multiLevelType w:val="hybridMultilevel"/>
    <w:tmpl w:val="428A0C36"/>
    <w:lvl w:ilvl="0" w:tplc="F8928408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9A3470">
      <w:start w:val="1"/>
      <w:numFmt w:val="bullet"/>
      <w:lvlText w:val="o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7A1788">
      <w:start w:val="1"/>
      <w:numFmt w:val="bullet"/>
      <w:lvlText w:val="▪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EA1318">
      <w:start w:val="1"/>
      <w:numFmt w:val="bullet"/>
      <w:lvlText w:val="•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B2FF1E">
      <w:start w:val="1"/>
      <w:numFmt w:val="bullet"/>
      <w:lvlText w:val="o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A4D8DC">
      <w:start w:val="1"/>
      <w:numFmt w:val="bullet"/>
      <w:lvlText w:val="▪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382C00">
      <w:start w:val="1"/>
      <w:numFmt w:val="bullet"/>
      <w:lvlText w:val="•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C2B394">
      <w:start w:val="1"/>
      <w:numFmt w:val="bullet"/>
      <w:lvlText w:val="o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98C3A8">
      <w:start w:val="1"/>
      <w:numFmt w:val="bullet"/>
      <w:lvlText w:val="▪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D703D3"/>
    <w:multiLevelType w:val="multilevel"/>
    <w:tmpl w:val="C93CA0E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E02B09"/>
    <w:multiLevelType w:val="multilevel"/>
    <w:tmpl w:val="41D05338"/>
    <w:lvl w:ilvl="0">
      <w:start w:val="2"/>
      <w:numFmt w:val="decimal"/>
      <w:lvlText w:val="%1."/>
      <w:lvlJc w:val="left"/>
      <w:pPr>
        <w:ind w:left="1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05699E"/>
    <w:multiLevelType w:val="hybridMultilevel"/>
    <w:tmpl w:val="41105362"/>
    <w:lvl w:ilvl="0" w:tplc="4A34FA8E">
      <w:start w:val="1"/>
      <w:numFmt w:val="bullet"/>
      <w:lvlText w:val="-"/>
      <w:lvlJc w:val="left"/>
      <w:pPr>
        <w:ind w:left="1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D24B66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8E3BBC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689202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30E9D8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A665E2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026AA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027178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021FF6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C11D2F"/>
    <w:multiLevelType w:val="hybridMultilevel"/>
    <w:tmpl w:val="70C6BCF6"/>
    <w:lvl w:ilvl="0" w:tplc="E0E44F66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70898A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9CD2B8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6A74A6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E2E63E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887BBA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B048B0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E07A5E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B21A2C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11"/>
    <w:rsid w:val="000A2367"/>
    <w:rsid w:val="001E7011"/>
    <w:rsid w:val="00234F79"/>
    <w:rsid w:val="00656043"/>
    <w:rsid w:val="00845196"/>
    <w:rsid w:val="00BA09EB"/>
    <w:rsid w:val="00C77CF7"/>
    <w:rsid w:val="00E8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69B66-34A4-4B68-8CEB-0070879F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682" w:right="234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0"/>
      <w:ind w:left="43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Основной текст 21"/>
    <w:basedOn w:val="a"/>
    <w:rsid w:val="00656043"/>
    <w:pPr>
      <w:suppressAutoHyphens/>
      <w:spacing w:after="0" w:line="240" w:lineRule="auto"/>
      <w:ind w:left="0" w:right="0" w:firstLine="0"/>
      <w:jc w:val="center"/>
    </w:pPr>
    <w:rPr>
      <w:b/>
      <w:bCs/>
      <w:color w:val="auto"/>
      <w:sz w:val="28"/>
      <w:szCs w:val="24"/>
      <w:lang w:eastAsia="zh-CN"/>
    </w:rPr>
  </w:style>
  <w:style w:type="character" w:styleId="a3">
    <w:name w:val="Hyperlink"/>
    <w:uiPriority w:val="99"/>
    <w:unhideWhenUsed/>
    <w:rsid w:val="006560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7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65068753" TargetMode="External"/><Relationship Id="rId13" Type="http://schemas.openxmlformats.org/officeDocument/2006/relationships/hyperlink" Target="http://docs.cntd.ru/document/565068753" TargetMode="External"/><Relationship Id="rId18" Type="http://schemas.openxmlformats.org/officeDocument/2006/relationships/hyperlink" Target="http://docs.cntd.ru/document/56506875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565068753" TargetMode="External"/><Relationship Id="rId7" Type="http://schemas.openxmlformats.org/officeDocument/2006/relationships/hyperlink" Target="http://docs.cntd.ru/document/565068753" TargetMode="External"/><Relationship Id="rId12" Type="http://schemas.openxmlformats.org/officeDocument/2006/relationships/hyperlink" Target="http://docs.cntd.ru/document/565068753" TargetMode="External"/><Relationship Id="rId17" Type="http://schemas.openxmlformats.org/officeDocument/2006/relationships/hyperlink" Target="http://docs.cntd.ru/document/565068753" TargetMode="External"/><Relationship Id="rId25" Type="http://schemas.openxmlformats.org/officeDocument/2006/relationships/hyperlink" Target="https://ohrana-tryda.com/node/3975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565068753" TargetMode="External"/><Relationship Id="rId20" Type="http://schemas.openxmlformats.org/officeDocument/2006/relationships/hyperlink" Target="http://docs.cntd.ru/document/5650687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65068753" TargetMode="External"/><Relationship Id="rId11" Type="http://schemas.openxmlformats.org/officeDocument/2006/relationships/hyperlink" Target="http://docs.cntd.ru/document/565068753" TargetMode="External"/><Relationship Id="rId24" Type="http://schemas.openxmlformats.org/officeDocument/2006/relationships/hyperlink" Target="http://docs.cntd.ru/document/56506875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ocs.cntd.ru/document/565068753" TargetMode="External"/><Relationship Id="rId23" Type="http://schemas.openxmlformats.org/officeDocument/2006/relationships/hyperlink" Target="http://docs.cntd.ru/document/565068753" TargetMode="External"/><Relationship Id="rId10" Type="http://schemas.openxmlformats.org/officeDocument/2006/relationships/hyperlink" Target="http://docs.cntd.ru/document/565068753" TargetMode="External"/><Relationship Id="rId19" Type="http://schemas.openxmlformats.org/officeDocument/2006/relationships/hyperlink" Target="http://docs.cntd.ru/document/5650687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65068753" TargetMode="External"/><Relationship Id="rId14" Type="http://schemas.openxmlformats.org/officeDocument/2006/relationships/hyperlink" Target="http://docs.cntd.ru/document/565068753" TargetMode="External"/><Relationship Id="rId22" Type="http://schemas.openxmlformats.org/officeDocument/2006/relationships/hyperlink" Target="http://docs.cntd.ru/document/56506875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8</cp:revision>
  <cp:lastPrinted>2022-12-20T09:14:00Z</cp:lastPrinted>
  <dcterms:created xsi:type="dcterms:W3CDTF">2022-10-19T10:27:00Z</dcterms:created>
  <dcterms:modified xsi:type="dcterms:W3CDTF">2022-12-21T10:37:00Z</dcterms:modified>
</cp:coreProperties>
</file>